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524A" w14:textId="77777777" w:rsidR="00B57DC6" w:rsidRDefault="00000000">
      <w:pPr>
        <w:spacing w:line="600" w:lineRule="exact"/>
        <w:jc w:val="center"/>
        <w:rPr>
          <w:rFonts w:asciiTheme="minorEastAsia" w:hAnsiTheme="minorEastAsia" w:cs="方正小标宋简体" w:hint="eastAsia"/>
          <w:b/>
          <w:bCs/>
          <w:sz w:val="32"/>
          <w:szCs w:val="32"/>
        </w:rPr>
      </w:pPr>
      <w:r>
        <w:rPr>
          <w:rFonts w:asciiTheme="minorEastAsia" w:hAnsiTheme="minorEastAsia" w:cs="方正小标宋简体" w:hint="eastAsia"/>
          <w:b/>
          <w:bCs/>
          <w:sz w:val="32"/>
          <w:szCs w:val="32"/>
        </w:rPr>
        <w:t>邀请函</w:t>
      </w:r>
    </w:p>
    <w:p w14:paraId="3FA5C7E9" w14:textId="77777777" w:rsidR="00B57DC6" w:rsidRDefault="00B57DC6">
      <w:pPr>
        <w:spacing w:line="600" w:lineRule="exact"/>
        <w:jc w:val="center"/>
        <w:rPr>
          <w:rFonts w:ascii="方正小标宋简体" w:eastAsia="方正小标宋简体" w:hAnsi="方正小标宋简体" w:cs="方正小标宋简体" w:hint="eastAsia"/>
          <w:bCs/>
          <w:sz w:val="28"/>
          <w:szCs w:val="28"/>
        </w:rPr>
      </w:pPr>
    </w:p>
    <w:p w14:paraId="55F30631" w14:textId="77777777" w:rsidR="00B57DC6"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一、项目概况</w:t>
      </w:r>
    </w:p>
    <w:p w14:paraId="674169C1" w14:textId="77777777" w:rsidR="00B57DC6"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1、项目名称：选聘测绘单位为天津市北辰区宜兴埠一街地块确权办证项目提供测绘及地籍调查服务</w:t>
      </w:r>
    </w:p>
    <w:p w14:paraId="5382F6CA" w14:textId="77777777" w:rsidR="00B57DC6"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2、招标单位：天津津诚资产管理有限公司</w:t>
      </w:r>
    </w:p>
    <w:p w14:paraId="62428FE1" w14:textId="77777777" w:rsidR="00B57DC6"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3、项目地点：天津市北辰区宜兴埠一街</w:t>
      </w:r>
    </w:p>
    <w:p w14:paraId="2E96852E" w14:textId="77777777" w:rsidR="00B57DC6" w:rsidRDefault="00000000">
      <w:pPr>
        <w:spacing w:line="360" w:lineRule="auto"/>
        <w:ind w:firstLineChars="200" w:firstLine="560"/>
        <w:rPr>
          <w:rFonts w:asciiTheme="minorEastAsia" w:hAnsiTheme="minorEastAsia" w:cs="仿宋_GB2312" w:hint="eastAsia"/>
          <w:sz w:val="28"/>
          <w:szCs w:val="28"/>
        </w:rPr>
      </w:pPr>
      <w:r>
        <w:rPr>
          <w:rFonts w:asciiTheme="minorEastAsia" w:hAnsiTheme="minorEastAsia" w:cs="仿宋_GB2312" w:hint="eastAsia"/>
          <w:sz w:val="28"/>
          <w:szCs w:val="28"/>
        </w:rPr>
        <w:t>4、控制价：45000元（不含）</w:t>
      </w:r>
    </w:p>
    <w:p w14:paraId="5F7FF267" w14:textId="77777777" w:rsidR="00B57DC6"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二、招标范围及服务期</w:t>
      </w:r>
    </w:p>
    <w:p w14:paraId="4A833834" w14:textId="77777777" w:rsidR="00B57DC6" w:rsidRDefault="00000000">
      <w:pPr>
        <w:spacing w:line="360" w:lineRule="auto"/>
        <w:ind w:firstLineChars="200" w:firstLine="562"/>
        <w:rPr>
          <w:rFonts w:asciiTheme="minorEastAsia" w:hAnsiTheme="minorEastAsia" w:cs="楷体" w:hint="eastAsia"/>
          <w:b/>
          <w:kern w:val="0"/>
          <w:sz w:val="28"/>
          <w:szCs w:val="28"/>
        </w:rPr>
      </w:pPr>
      <w:r>
        <w:rPr>
          <w:rFonts w:asciiTheme="minorEastAsia" w:hAnsiTheme="minorEastAsia" w:cs="楷体" w:hint="eastAsia"/>
          <w:b/>
          <w:kern w:val="0"/>
          <w:sz w:val="28"/>
          <w:szCs w:val="28"/>
        </w:rPr>
        <w:t>1、招标范围</w:t>
      </w:r>
    </w:p>
    <w:p w14:paraId="6E30E9DE" w14:textId="77777777" w:rsidR="00B57DC6" w:rsidRDefault="00000000">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天津市</w:t>
      </w:r>
      <w:r>
        <w:rPr>
          <w:rFonts w:asciiTheme="minorEastAsia" w:hAnsiTheme="minorEastAsia" w:cs="仿宋_GB2312" w:hint="eastAsia"/>
          <w:sz w:val="28"/>
          <w:szCs w:val="28"/>
        </w:rPr>
        <w:t>北辰区宜兴埠一街</w:t>
      </w:r>
      <w:r>
        <w:rPr>
          <w:rFonts w:asciiTheme="minorEastAsia" w:hAnsiTheme="minorEastAsia" w:hint="eastAsia"/>
          <w:sz w:val="28"/>
          <w:szCs w:val="28"/>
        </w:rPr>
        <w:t>地块，建筑面积（抵挡）约500平方米，土地面积约8000平方米。为</w:t>
      </w:r>
      <w:r>
        <w:rPr>
          <w:rFonts w:asciiTheme="minorEastAsia" w:hAnsiTheme="minorEastAsia" w:cs="仿宋_GB2312" w:hint="eastAsia"/>
          <w:sz w:val="28"/>
          <w:szCs w:val="28"/>
        </w:rPr>
        <w:t>北辰区宜兴埠一街</w:t>
      </w:r>
      <w:r>
        <w:rPr>
          <w:rFonts w:asciiTheme="minorEastAsia" w:hAnsiTheme="minorEastAsia" w:hint="eastAsia"/>
          <w:sz w:val="28"/>
          <w:szCs w:val="28"/>
        </w:rPr>
        <w:t>地块确权办证提供测绘及地籍调查工作。</w:t>
      </w:r>
    </w:p>
    <w:p w14:paraId="2A14D27B" w14:textId="77777777" w:rsidR="00B57DC6" w:rsidRDefault="00000000">
      <w:pPr>
        <w:spacing w:line="360" w:lineRule="auto"/>
        <w:ind w:firstLineChars="200" w:firstLine="562"/>
        <w:rPr>
          <w:rFonts w:asciiTheme="minorEastAsia" w:hAnsiTheme="minorEastAsia" w:cs="楷体" w:hint="eastAsia"/>
          <w:b/>
          <w:bCs/>
          <w:kern w:val="0"/>
          <w:sz w:val="28"/>
          <w:szCs w:val="28"/>
        </w:rPr>
      </w:pPr>
      <w:r>
        <w:rPr>
          <w:rFonts w:asciiTheme="minorEastAsia" w:hAnsiTheme="minorEastAsia" w:cs="楷体" w:hint="eastAsia"/>
          <w:b/>
          <w:bCs/>
          <w:kern w:val="0"/>
          <w:sz w:val="28"/>
          <w:szCs w:val="28"/>
        </w:rPr>
        <w:t>2、</w:t>
      </w:r>
      <w:r>
        <w:rPr>
          <w:rFonts w:asciiTheme="minorEastAsia" w:hAnsiTheme="minorEastAsia" w:cs="黑体" w:hint="eastAsia"/>
          <w:b/>
          <w:bCs/>
          <w:sz w:val="28"/>
          <w:szCs w:val="28"/>
        </w:rPr>
        <w:t>服务期</w:t>
      </w:r>
    </w:p>
    <w:p w14:paraId="7BDB7945" w14:textId="77777777" w:rsidR="00B57DC6" w:rsidRDefault="00000000">
      <w:pPr>
        <w:spacing w:line="360" w:lineRule="auto"/>
        <w:ind w:firstLineChars="200" w:firstLine="560"/>
        <w:rPr>
          <w:rFonts w:asciiTheme="minorEastAsia" w:hAnsiTheme="minorEastAsia" w:cs="仿宋_GB2312" w:hint="eastAsia"/>
          <w:kern w:val="0"/>
          <w:sz w:val="28"/>
          <w:szCs w:val="28"/>
        </w:rPr>
      </w:pPr>
      <w:r>
        <w:rPr>
          <w:rFonts w:asciiTheme="minorEastAsia" w:hAnsiTheme="minorEastAsia" w:cs="仿宋_GB2312" w:hint="eastAsia"/>
          <w:kern w:val="0"/>
          <w:sz w:val="28"/>
          <w:szCs w:val="28"/>
        </w:rPr>
        <w:t>自合同签订之日起至该项目确权工作结束之日止</w:t>
      </w:r>
    </w:p>
    <w:p w14:paraId="1352877F" w14:textId="77777777" w:rsidR="00B57DC6" w:rsidRDefault="00000000">
      <w:pPr>
        <w:spacing w:line="360" w:lineRule="auto"/>
        <w:ind w:firstLineChars="200" w:firstLine="562"/>
        <w:rPr>
          <w:rFonts w:asciiTheme="minorEastAsia" w:hAnsiTheme="minorEastAsia" w:cs="黑体" w:hint="eastAsia"/>
          <w:b/>
          <w:bCs/>
          <w:sz w:val="28"/>
          <w:szCs w:val="28"/>
        </w:rPr>
      </w:pPr>
      <w:r>
        <w:rPr>
          <w:rFonts w:asciiTheme="minorEastAsia" w:hAnsiTheme="minorEastAsia" w:cs="黑体" w:hint="eastAsia"/>
          <w:b/>
          <w:bCs/>
          <w:sz w:val="28"/>
          <w:szCs w:val="28"/>
        </w:rPr>
        <w:t>三、评选办法</w:t>
      </w:r>
    </w:p>
    <w:p w14:paraId="1B45B9A0" w14:textId="77777777" w:rsidR="00B57DC6" w:rsidRDefault="00000000">
      <w:pPr>
        <w:spacing w:line="360" w:lineRule="auto"/>
        <w:ind w:firstLineChars="200" w:firstLine="562"/>
        <w:rPr>
          <w:rFonts w:asciiTheme="minorEastAsia" w:hAnsiTheme="minorEastAsia" w:cs="仿宋_GB2312" w:hint="eastAsia"/>
          <w:b/>
          <w:bCs/>
          <w:kern w:val="0"/>
          <w:sz w:val="28"/>
          <w:szCs w:val="28"/>
        </w:rPr>
      </w:pPr>
      <w:r>
        <w:rPr>
          <w:rFonts w:asciiTheme="minorEastAsia" w:hAnsiTheme="minorEastAsia" w:cs="仿宋_GB2312" w:hint="eastAsia"/>
          <w:b/>
          <w:bCs/>
          <w:kern w:val="0"/>
          <w:sz w:val="28"/>
          <w:szCs w:val="28"/>
        </w:rPr>
        <w:t>（一）资格要求</w:t>
      </w:r>
    </w:p>
    <w:p w14:paraId="33BE9C5E" w14:textId="77777777" w:rsidR="00B57DC6" w:rsidRDefault="00000000">
      <w:pPr>
        <w:pStyle w:val="a3"/>
        <w:spacing w:line="360" w:lineRule="auto"/>
        <w:ind w:firstLineChars="200" w:firstLine="560"/>
        <w:rPr>
          <w:rFonts w:asciiTheme="minorHAnsi" w:eastAsiaTheme="minorEastAsia" w:hAnsiTheme="minorHAnsi" w:cs="Arial"/>
          <w:sz w:val="28"/>
          <w:szCs w:val="28"/>
        </w:rPr>
      </w:pPr>
      <w:r>
        <w:rPr>
          <w:rFonts w:asciiTheme="minorHAnsi" w:eastAsiaTheme="minorEastAsia" w:hAnsiTheme="minorHAnsi" w:cs="Arial" w:hint="eastAsia"/>
          <w:sz w:val="28"/>
          <w:szCs w:val="28"/>
        </w:rPr>
        <w:t>1</w:t>
      </w:r>
      <w:r>
        <w:rPr>
          <w:rFonts w:asciiTheme="minorHAnsi" w:eastAsiaTheme="minorEastAsia" w:hAnsiTheme="minorHAnsi" w:cs="Arial" w:hint="eastAsia"/>
          <w:sz w:val="28"/>
          <w:szCs w:val="28"/>
        </w:rPr>
        <w:t>、独立法人具有行政主管部门颁发的营业执照且在有效期内；</w:t>
      </w:r>
    </w:p>
    <w:p w14:paraId="57A30AFB" w14:textId="77777777" w:rsidR="00B57DC6" w:rsidRDefault="00000000">
      <w:pPr>
        <w:pStyle w:val="a3"/>
        <w:spacing w:line="360" w:lineRule="auto"/>
        <w:ind w:firstLineChars="200" w:firstLine="560"/>
        <w:rPr>
          <w:rFonts w:ascii="宋体" w:cs="宋体" w:hint="eastAsia"/>
          <w:color w:val="000000"/>
          <w:sz w:val="24"/>
          <w:szCs w:val="24"/>
          <w:shd w:val="clear" w:color="auto" w:fill="FFFFFF"/>
        </w:rPr>
      </w:pPr>
      <w:r>
        <w:rPr>
          <w:rFonts w:asciiTheme="minorHAnsi" w:eastAsiaTheme="minorEastAsia" w:hAnsiTheme="minorHAnsi" w:cs="Arial" w:hint="eastAsia"/>
          <w:sz w:val="28"/>
          <w:szCs w:val="28"/>
        </w:rPr>
        <w:t>2</w:t>
      </w:r>
      <w:r>
        <w:rPr>
          <w:rFonts w:asciiTheme="minorHAnsi" w:eastAsiaTheme="minorEastAsia" w:hAnsiTheme="minorHAnsi" w:cs="Arial" w:hint="eastAsia"/>
          <w:sz w:val="28"/>
          <w:szCs w:val="28"/>
        </w:rPr>
        <w:t>、具备由国家测绘地理信息行政主管部门颁发的测绘专业（含工程测量、界限与不动产测绘）乙级及以上资质证书；</w:t>
      </w:r>
    </w:p>
    <w:p w14:paraId="6662CC58" w14:textId="77777777" w:rsidR="00B57DC6" w:rsidRDefault="00000000">
      <w:pPr>
        <w:ind w:firstLineChars="200" w:firstLine="560"/>
        <w:rPr>
          <w:rFonts w:cs="Arial"/>
          <w:sz w:val="28"/>
          <w:szCs w:val="28"/>
        </w:rPr>
      </w:pPr>
      <w:r>
        <w:rPr>
          <w:rFonts w:cs="Arial" w:hint="eastAsia"/>
          <w:sz w:val="28"/>
          <w:szCs w:val="28"/>
        </w:rPr>
        <w:t>3</w:t>
      </w:r>
      <w:r>
        <w:rPr>
          <w:rFonts w:cs="Arial" w:hint="eastAsia"/>
          <w:sz w:val="28"/>
          <w:szCs w:val="28"/>
        </w:rPr>
        <w:t>、商业信誉：供应商应具有良好的商业信誉。在最近三年内没有骗</w:t>
      </w:r>
      <w:r>
        <w:rPr>
          <w:rFonts w:cs="Arial" w:hint="eastAsia"/>
          <w:sz w:val="28"/>
          <w:szCs w:val="28"/>
        </w:rPr>
        <w:lastRenderedPageBreak/>
        <w:t>取中标、严重违约，未发生重大及以上质量安全责任事故。</w:t>
      </w:r>
    </w:p>
    <w:p w14:paraId="47F204E2" w14:textId="77777777" w:rsidR="00B57DC6" w:rsidRDefault="00000000">
      <w:pPr>
        <w:ind w:firstLineChars="200" w:firstLine="560"/>
        <w:rPr>
          <w:rFonts w:cs="Arial"/>
          <w:sz w:val="28"/>
          <w:szCs w:val="28"/>
        </w:rPr>
      </w:pPr>
      <w:r>
        <w:rPr>
          <w:rFonts w:cs="Arial" w:hint="eastAsia"/>
          <w:sz w:val="28"/>
          <w:szCs w:val="28"/>
        </w:rPr>
        <w:t>4</w:t>
      </w:r>
      <w:r>
        <w:rPr>
          <w:rFonts w:cs="Arial" w:hint="eastAsia"/>
          <w:sz w:val="28"/>
          <w:szCs w:val="28"/>
        </w:rPr>
        <w:t>、参与询比的企业在“国家企业信用信息公示系统”中无行政处罚记录，未在经营异常企业中、未列入严重违法失信企业名单。</w:t>
      </w:r>
    </w:p>
    <w:p w14:paraId="6B0FDED9" w14:textId="77777777" w:rsidR="00B57DC6" w:rsidRDefault="00000000">
      <w:pPr>
        <w:ind w:firstLineChars="200" w:firstLine="560"/>
        <w:rPr>
          <w:rFonts w:cs="Arial"/>
          <w:sz w:val="28"/>
          <w:szCs w:val="28"/>
        </w:rPr>
      </w:pPr>
      <w:r>
        <w:rPr>
          <w:rFonts w:cs="Arial" w:hint="eastAsia"/>
          <w:sz w:val="28"/>
          <w:szCs w:val="28"/>
        </w:rPr>
        <w:t>5</w:t>
      </w:r>
      <w:r>
        <w:rPr>
          <w:rFonts w:cs="Arial" w:hint="eastAsia"/>
          <w:sz w:val="28"/>
          <w:szCs w:val="28"/>
        </w:rPr>
        <w:t>、财务状况及资信：近三年财务和资信状况良好。没有财产被接管冻结或处于破产状况。</w:t>
      </w:r>
    </w:p>
    <w:p w14:paraId="6E9EA093" w14:textId="77777777" w:rsidR="00B57DC6" w:rsidRDefault="00000000">
      <w:pPr>
        <w:ind w:firstLineChars="200" w:firstLine="562"/>
        <w:rPr>
          <w:rFonts w:cs="Arial"/>
          <w:b/>
          <w:bCs/>
          <w:sz w:val="28"/>
          <w:szCs w:val="28"/>
        </w:rPr>
      </w:pPr>
      <w:r>
        <w:rPr>
          <w:rFonts w:cs="Arial" w:hint="eastAsia"/>
          <w:b/>
          <w:bCs/>
          <w:sz w:val="28"/>
          <w:szCs w:val="28"/>
        </w:rPr>
        <w:t>（二）投标报价</w:t>
      </w:r>
    </w:p>
    <w:p w14:paraId="61F9DD91" w14:textId="77777777" w:rsidR="00B57DC6" w:rsidRDefault="00000000">
      <w:pPr>
        <w:adjustRightInd w:val="0"/>
        <w:spacing w:line="360" w:lineRule="auto"/>
        <w:ind w:firstLineChars="200" w:firstLine="560"/>
        <w:rPr>
          <w:rFonts w:cs="Arial"/>
          <w:sz w:val="28"/>
          <w:szCs w:val="28"/>
        </w:rPr>
      </w:pPr>
      <w:r>
        <w:rPr>
          <w:rFonts w:cs="Arial" w:hint="eastAsia"/>
          <w:sz w:val="28"/>
          <w:szCs w:val="28"/>
        </w:rPr>
        <w:t>本项目设有报价最高限价，测绘服务费用总计低于</w:t>
      </w:r>
      <w:r>
        <w:rPr>
          <w:rFonts w:cs="Arial" w:hint="eastAsia"/>
          <w:sz w:val="28"/>
          <w:szCs w:val="28"/>
        </w:rPr>
        <w:t>45000</w:t>
      </w:r>
      <w:r>
        <w:rPr>
          <w:rFonts w:cs="Arial" w:hint="eastAsia"/>
          <w:sz w:val="28"/>
          <w:szCs w:val="28"/>
        </w:rPr>
        <w:t>元，总计的测绘服务费用包括对</w:t>
      </w:r>
      <w:r>
        <w:rPr>
          <w:rFonts w:asciiTheme="minorEastAsia" w:hAnsiTheme="minorEastAsia" w:cs="仿宋_GB2312" w:hint="eastAsia"/>
          <w:sz w:val="28"/>
          <w:szCs w:val="28"/>
        </w:rPr>
        <w:t>北辰区宜兴埠一街</w:t>
      </w:r>
      <w:r>
        <w:rPr>
          <w:rFonts w:asciiTheme="minorEastAsia" w:hAnsiTheme="minorEastAsia" w:hint="eastAsia"/>
          <w:sz w:val="28"/>
          <w:szCs w:val="28"/>
        </w:rPr>
        <w:t>地块确权办证</w:t>
      </w:r>
      <w:r>
        <w:rPr>
          <w:rFonts w:cs="Arial" w:hint="eastAsia"/>
          <w:sz w:val="28"/>
          <w:szCs w:val="28"/>
        </w:rPr>
        <w:t>所需的所有测绘报告的全部服务费用，也包括但不限于复印费、差旅费、交通费等其他一切费用。</w:t>
      </w:r>
    </w:p>
    <w:p w14:paraId="007EEC26" w14:textId="77777777" w:rsidR="00B57DC6" w:rsidRDefault="00000000">
      <w:pPr>
        <w:pStyle w:val="a3"/>
        <w:spacing w:line="360" w:lineRule="auto"/>
        <w:ind w:firstLineChars="200" w:firstLine="560"/>
        <w:rPr>
          <w:rFonts w:asciiTheme="minorHAnsi" w:eastAsiaTheme="minorEastAsia" w:hAnsiTheme="minorHAnsi" w:cs="Arial"/>
          <w:sz w:val="28"/>
          <w:szCs w:val="28"/>
        </w:rPr>
      </w:pPr>
      <w:r>
        <w:rPr>
          <w:rFonts w:asciiTheme="minorHAnsi" w:eastAsiaTheme="minorEastAsia" w:hAnsiTheme="minorHAnsi" w:cs="Arial" w:hint="eastAsia"/>
          <w:sz w:val="28"/>
          <w:szCs w:val="28"/>
        </w:rPr>
        <w:t>本次服务项目报价不得高于最高限价，否则视为无效报价，不得参与评议选聘。</w:t>
      </w:r>
    </w:p>
    <w:p w14:paraId="59E0BF39" w14:textId="77777777" w:rsidR="00B57DC6" w:rsidRDefault="00000000">
      <w:pPr>
        <w:spacing w:line="360" w:lineRule="auto"/>
        <w:ind w:firstLineChars="200" w:firstLine="562"/>
        <w:rPr>
          <w:rFonts w:ascii="宋体" w:eastAsia="宋体" w:hAnsi="宋体" w:cs="黑体" w:hint="eastAsia"/>
          <w:b/>
          <w:bCs/>
          <w:sz w:val="28"/>
          <w:szCs w:val="28"/>
        </w:rPr>
      </w:pPr>
      <w:r>
        <w:rPr>
          <w:rFonts w:ascii="宋体" w:eastAsia="宋体" w:hAnsi="宋体" w:cs="黑体" w:hint="eastAsia"/>
          <w:b/>
          <w:bCs/>
          <w:sz w:val="28"/>
          <w:szCs w:val="28"/>
        </w:rPr>
        <w:t>四、服务要求</w:t>
      </w:r>
    </w:p>
    <w:p w14:paraId="331D5722" w14:textId="77777777" w:rsidR="00B57DC6" w:rsidRDefault="00000000">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本项目坐落在天津市</w:t>
      </w:r>
      <w:r>
        <w:rPr>
          <w:rFonts w:asciiTheme="minorEastAsia" w:hAnsiTheme="minorEastAsia" w:cs="仿宋_GB2312" w:hint="eastAsia"/>
          <w:sz w:val="28"/>
          <w:szCs w:val="28"/>
        </w:rPr>
        <w:t>北辰区宜兴埠一街</w:t>
      </w:r>
      <w:r>
        <w:rPr>
          <w:rFonts w:asciiTheme="minorEastAsia" w:hAnsiTheme="minorEastAsia" w:hint="eastAsia"/>
          <w:sz w:val="28"/>
          <w:szCs w:val="28"/>
        </w:rPr>
        <w:t>地块，建筑面积（抵挡）约500平方米，土地面积约8000平方米，划拨用地，资产剥离时仅办理了土地出让合同，未办理产权证书，产权未变更至津诚资管名下。</w:t>
      </w:r>
    </w:p>
    <w:p w14:paraId="43EBFEA4" w14:textId="77777777" w:rsidR="00B57DC6" w:rsidRDefault="00000000">
      <w:pPr>
        <w:spacing w:line="360" w:lineRule="auto"/>
        <w:ind w:firstLineChars="200" w:firstLine="560"/>
        <w:rPr>
          <w:rFonts w:asciiTheme="minorEastAsia" w:hAnsiTheme="minorEastAsia" w:hint="eastAsia"/>
          <w:sz w:val="28"/>
          <w:szCs w:val="28"/>
        </w:rPr>
      </w:pPr>
      <w:r>
        <w:rPr>
          <w:rFonts w:asciiTheme="minorEastAsia" w:hAnsiTheme="minorEastAsia" w:cs="仿宋_GB2312" w:hint="eastAsia"/>
          <w:sz w:val="28"/>
          <w:szCs w:val="28"/>
        </w:rPr>
        <w:t>为天津市北辰区宜兴埠一街地块确权办证</w:t>
      </w:r>
      <w:r>
        <w:rPr>
          <w:rFonts w:asciiTheme="minorEastAsia" w:hAnsiTheme="minorEastAsia" w:hint="eastAsia"/>
          <w:sz w:val="28"/>
          <w:szCs w:val="28"/>
        </w:rPr>
        <w:t>所需的所有与本项目相关测绘及地籍调查提供服务。</w:t>
      </w:r>
    </w:p>
    <w:p w14:paraId="66C22813" w14:textId="77777777" w:rsidR="00B57DC6" w:rsidRDefault="00000000">
      <w:pPr>
        <w:spacing w:line="360" w:lineRule="auto"/>
        <w:ind w:firstLineChars="200" w:firstLine="562"/>
        <w:rPr>
          <w:rFonts w:ascii="宋体" w:eastAsia="宋体" w:hAnsi="宋体" w:cs="黑体" w:hint="eastAsia"/>
          <w:b/>
          <w:bCs/>
          <w:sz w:val="28"/>
          <w:szCs w:val="28"/>
        </w:rPr>
      </w:pPr>
      <w:r>
        <w:rPr>
          <w:rFonts w:ascii="宋体" w:eastAsia="宋体" w:hAnsi="宋体" w:cs="黑体" w:hint="eastAsia"/>
          <w:b/>
          <w:bCs/>
          <w:sz w:val="28"/>
          <w:szCs w:val="28"/>
        </w:rPr>
        <w:t>五、文件要求</w:t>
      </w:r>
    </w:p>
    <w:p w14:paraId="42CC0019" w14:textId="2CABC552" w:rsidR="00B57DC6" w:rsidRDefault="00000000">
      <w:pPr>
        <w:adjustRightInd w:val="0"/>
        <w:spacing w:line="360" w:lineRule="auto"/>
        <w:ind w:firstLineChars="200" w:firstLine="560"/>
        <w:rPr>
          <w:rFonts w:cs="Arial"/>
          <w:sz w:val="28"/>
          <w:szCs w:val="28"/>
        </w:rPr>
      </w:pPr>
      <w:r>
        <w:rPr>
          <w:rFonts w:cs="Arial" w:hint="eastAsia"/>
          <w:sz w:val="28"/>
          <w:szCs w:val="28"/>
        </w:rPr>
        <w:t>本项目报名材料提交截止日期为</w:t>
      </w:r>
      <w:r>
        <w:rPr>
          <w:rFonts w:cs="Arial" w:hint="eastAsia"/>
          <w:sz w:val="28"/>
          <w:szCs w:val="28"/>
        </w:rPr>
        <w:t>2024</w:t>
      </w:r>
      <w:r>
        <w:rPr>
          <w:rFonts w:cs="Arial" w:hint="eastAsia"/>
          <w:sz w:val="28"/>
          <w:szCs w:val="28"/>
        </w:rPr>
        <w:t>年</w:t>
      </w:r>
      <w:r w:rsidR="006C1840">
        <w:rPr>
          <w:rFonts w:cs="Arial" w:hint="eastAsia"/>
          <w:sz w:val="28"/>
          <w:szCs w:val="28"/>
        </w:rPr>
        <w:t>10</w:t>
      </w:r>
      <w:r>
        <w:rPr>
          <w:rFonts w:cs="Arial" w:hint="eastAsia"/>
          <w:sz w:val="28"/>
          <w:szCs w:val="28"/>
        </w:rPr>
        <w:t>月</w:t>
      </w:r>
      <w:r w:rsidR="006C1840">
        <w:rPr>
          <w:rFonts w:cs="Arial" w:hint="eastAsia"/>
          <w:sz w:val="28"/>
          <w:szCs w:val="28"/>
        </w:rPr>
        <w:t>14</w:t>
      </w:r>
      <w:r>
        <w:rPr>
          <w:rFonts w:cs="Arial" w:hint="eastAsia"/>
          <w:sz w:val="28"/>
          <w:szCs w:val="28"/>
        </w:rPr>
        <w:t>日</w:t>
      </w:r>
      <w:r>
        <w:rPr>
          <w:rFonts w:cs="Arial" w:hint="eastAsia"/>
          <w:sz w:val="28"/>
          <w:szCs w:val="28"/>
        </w:rPr>
        <w:t>17:30</w:t>
      </w:r>
      <w:r>
        <w:rPr>
          <w:rFonts w:cs="Arial" w:hint="eastAsia"/>
          <w:sz w:val="28"/>
          <w:szCs w:val="28"/>
        </w:rPr>
        <w:t>点前，过期视为自动放弃报名资格。</w:t>
      </w:r>
    </w:p>
    <w:p w14:paraId="69C60FF4" w14:textId="58D316C4" w:rsidR="00B57DC6" w:rsidRDefault="00000000">
      <w:pPr>
        <w:adjustRightInd w:val="0"/>
        <w:spacing w:line="360" w:lineRule="auto"/>
        <w:ind w:firstLineChars="200" w:firstLine="560"/>
        <w:rPr>
          <w:rFonts w:cs="Arial"/>
          <w:sz w:val="28"/>
          <w:szCs w:val="28"/>
        </w:rPr>
      </w:pPr>
      <w:r>
        <w:rPr>
          <w:rFonts w:cs="Arial" w:hint="eastAsia"/>
          <w:sz w:val="28"/>
          <w:szCs w:val="28"/>
        </w:rPr>
        <w:lastRenderedPageBreak/>
        <w:t>如贵单位有意参与报名，请就该项目提供完整的服务方案、服务承诺、服务报价及相关资信资质证明（具体材料可根据评分表提供，评分表附后），所有材料加盖公章后的电子扫描版应于</w:t>
      </w:r>
      <w:r>
        <w:rPr>
          <w:rFonts w:cs="Arial" w:hint="eastAsia"/>
          <w:sz w:val="28"/>
          <w:szCs w:val="28"/>
        </w:rPr>
        <w:t>2024</w:t>
      </w:r>
      <w:r>
        <w:rPr>
          <w:rFonts w:cs="Arial" w:hint="eastAsia"/>
          <w:sz w:val="28"/>
          <w:szCs w:val="28"/>
        </w:rPr>
        <w:t>年</w:t>
      </w:r>
      <w:r w:rsidR="002F2992">
        <w:rPr>
          <w:rFonts w:cs="Arial" w:hint="eastAsia"/>
          <w:sz w:val="28"/>
          <w:szCs w:val="28"/>
        </w:rPr>
        <w:t>10</w:t>
      </w:r>
      <w:r>
        <w:rPr>
          <w:rFonts w:cs="Arial" w:hint="eastAsia"/>
          <w:sz w:val="28"/>
          <w:szCs w:val="28"/>
        </w:rPr>
        <w:t>月</w:t>
      </w:r>
      <w:r w:rsidR="002F2992">
        <w:rPr>
          <w:rFonts w:cs="Arial" w:hint="eastAsia"/>
          <w:sz w:val="28"/>
          <w:szCs w:val="28"/>
        </w:rPr>
        <w:t>14</w:t>
      </w:r>
      <w:r>
        <w:rPr>
          <w:rFonts w:cs="Arial" w:hint="eastAsia"/>
          <w:sz w:val="28"/>
          <w:szCs w:val="28"/>
        </w:rPr>
        <w:t>日</w:t>
      </w:r>
      <w:r>
        <w:rPr>
          <w:rFonts w:cs="Arial" w:hint="eastAsia"/>
          <w:sz w:val="28"/>
          <w:szCs w:val="28"/>
        </w:rPr>
        <w:t>17:30</w:t>
      </w:r>
      <w:r>
        <w:rPr>
          <w:rFonts w:cs="Arial" w:hint="eastAsia"/>
          <w:sz w:val="28"/>
          <w:szCs w:val="28"/>
        </w:rPr>
        <w:t>点前回传至指定邮箱，纸质版（两份）应于</w:t>
      </w:r>
      <w:r>
        <w:rPr>
          <w:rFonts w:cs="Arial" w:hint="eastAsia"/>
          <w:sz w:val="28"/>
          <w:szCs w:val="28"/>
        </w:rPr>
        <w:t>2024</w:t>
      </w:r>
      <w:r>
        <w:rPr>
          <w:rFonts w:cs="Arial" w:hint="eastAsia"/>
          <w:sz w:val="28"/>
          <w:szCs w:val="28"/>
        </w:rPr>
        <w:t>年</w:t>
      </w:r>
      <w:r w:rsidR="002F2992">
        <w:rPr>
          <w:rFonts w:cs="Arial" w:hint="eastAsia"/>
          <w:sz w:val="28"/>
          <w:szCs w:val="28"/>
        </w:rPr>
        <w:t>10</w:t>
      </w:r>
      <w:r>
        <w:rPr>
          <w:rFonts w:cs="Arial" w:hint="eastAsia"/>
          <w:sz w:val="28"/>
          <w:szCs w:val="28"/>
        </w:rPr>
        <w:t>月</w:t>
      </w:r>
      <w:r w:rsidR="002F2992">
        <w:rPr>
          <w:rFonts w:cs="Arial" w:hint="eastAsia"/>
          <w:sz w:val="28"/>
          <w:szCs w:val="28"/>
        </w:rPr>
        <w:t>14</w:t>
      </w:r>
      <w:r>
        <w:rPr>
          <w:rFonts w:cs="Arial" w:hint="eastAsia"/>
          <w:sz w:val="28"/>
          <w:szCs w:val="28"/>
        </w:rPr>
        <w:t>日</w:t>
      </w:r>
      <w:r>
        <w:rPr>
          <w:rFonts w:cs="Arial" w:hint="eastAsia"/>
          <w:sz w:val="28"/>
          <w:szCs w:val="28"/>
        </w:rPr>
        <w:t>17:30</w:t>
      </w:r>
      <w:r>
        <w:rPr>
          <w:rFonts w:cs="Arial" w:hint="eastAsia"/>
          <w:sz w:val="28"/>
          <w:szCs w:val="28"/>
        </w:rPr>
        <w:t>点前送至我司指定联系人，逾期送达视为自动放弃报名资格。</w:t>
      </w:r>
    </w:p>
    <w:p w14:paraId="6316337E" w14:textId="77777777" w:rsidR="00B57DC6" w:rsidRDefault="00000000">
      <w:pPr>
        <w:adjustRightInd w:val="0"/>
        <w:spacing w:line="360" w:lineRule="auto"/>
        <w:ind w:firstLineChars="200" w:firstLine="560"/>
        <w:rPr>
          <w:rFonts w:cs="Arial"/>
          <w:sz w:val="28"/>
          <w:szCs w:val="28"/>
        </w:rPr>
      </w:pPr>
      <w:r>
        <w:rPr>
          <w:rFonts w:cs="Arial" w:hint="eastAsia"/>
          <w:sz w:val="28"/>
          <w:szCs w:val="28"/>
        </w:rPr>
        <w:t>收件地址：天津津诚国有资本投资运营有限公司（天津市河西区友谊路</w:t>
      </w:r>
      <w:r>
        <w:rPr>
          <w:rFonts w:cs="Arial" w:hint="eastAsia"/>
          <w:sz w:val="28"/>
          <w:szCs w:val="28"/>
        </w:rPr>
        <w:t>23</w:t>
      </w:r>
      <w:r>
        <w:rPr>
          <w:rFonts w:cs="Arial" w:hint="eastAsia"/>
          <w:sz w:val="28"/>
          <w:szCs w:val="28"/>
        </w:rPr>
        <w:t>号天津科技大厦</w:t>
      </w:r>
      <w:r>
        <w:rPr>
          <w:rFonts w:cs="Arial" w:hint="eastAsia"/>
          <w:sz w:val="28"/>
          <w:szCs w:val="28"/>
        </w:rPr>
        <w:t>5</w:t>
      </w:r>
      <w:r>
        <w:rPr>
          <w:rFonts w:cs="Arial" w:hint="eastAsia"/>
          <w:sz w:val="28"/>
          <w:szCs w:val="28"/>
        </w:rPr>
        <w:t>楼）</w:t>
      </w:r>
    </w:p>
    <w:p w14:paraId="1B961860" w14:textId="77777777" w:rsidR="00B57DC6" w:rsidRDefault="00000000">
      <w:pPr>
        <w:adjustRightInd w:val="0"/>
        <w:spacing w:line="360" w:lineRule="auto"/>
        <w:ind w:firstLineChars="200" w:firstLine="560"/>
        <w:rPr>
          <w:rFonts w:cs="Arial"/>
          <w:sz w:val="28"/>
          <w:szCs w:val="28"/>
        </w:rPr>
      </w:pPr>
      <w:r>
        <w:rPr>
          <w:rFonts w:cs="Arial" w:hint="eastAsia"/>
          <w:sz w:val="28"/>
          <w:szCs w:val="28"/>
        </w:rPr>
        <w:t>联系人：陈老师</w:t>
      </w:r>
    </w:p>
    <w:p w14:paraId="0B633F4D" w14:textId="77777777" w:rsidR="00B57DC6" w:rsidRDefault="00000000">
      <w:pPr>
        <w:adjustRightInd w:val="0"/>
        <w:spacing w:line="360" w:lineRule="auto"/>
        <w:ind w:firstLineChars="200" w:firstLine="560"/>
        <w:rPr>
          <w:rFonts w:cs="Arial"/>
          <w:sz w:val="28"/>
          <w:szCs w:val="28"/>
        </w:rPr>
      </w:pPr>
      <w:r>
        <w:rPr>
          <w:rFonts w:cs="Arial" w:hint="eastAsia"/>
          <w:sz w:val="28"/>
          <w:szCs w:val="28"/>
        </w:rPr>
        <w:t>联系方式：</w:t>
      </w:r>
      <w:r>
        <w:rPr>
          <w:rFonts w:cs="Arial" w:hint="eastAsia"/>
          <w:sz w:val="28"/>
          <w:szCs w:val="28"/>
        </w:rPr>
        <w:t>23192816</w:t>
      </w:r>
    </w:p>
    <w:p w14:paraId="66C26BDA" w14:textId="77777777" w:rsidR="00B57DC6" w:rsidRDefault="00000000">
      <w:pPr>
        <w:adjustRightInd w:val="0"/>
        <w:spacing w:line="360" w:lineRule="auto"/>
        <w:ind w:firstLineChars="200" w:firstLine="560"/>
        <w:rPr>
          <w:rFonts w:asciiTheme="minorEastAsia" w:hAnsiTheme="minorEastAsia" w:cs="黑体" w:hint="eastAsia"/>
          <w:sz w:val="28"/>
          <w:szCs w:val="28"/>
        </w:rPr>
      </w:pPr>
      <w:r>
        <w:rPr>
          <w:rFonts w:cs="Arial" w:hint="eastAsia"/>
          <w:sz w:val="28"/>
          <w:szCs w:val="28"/>
        </w:rPr>
        <w:t>邮箱：</w:t>
      </w:r>
      <w:r>
        <w:rPr>
          <w:rFonts w:cs="Arial" w:hint="eastAsia"/>
          <w:sz w:val="28"/>
          <w:szCs w:val="28"/>
        </w:rPr>
        <w:t>chenwq@jcsoc.com</w:t>
      </w:r>
    </w:p>
    <w:sectPr w:rsidR="00B57DC6">
      <w:footerReference w:type="default" r:id="rId6"/>
      <w:pgSz w:w="11906" w:h="16838"/>
      <w:pgMar w:top="1740"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CD45" w14:textId="77777777" w:rsidR="00947D5B" w:rsidRDefault="00947D5B">
      <w:r>
        <w:separator/>
      </w:r>
    </w:p>
  </w:endnote>
  <w:endnote w:type="continuationSeparator" w:id="0">
    <w:p w14:paraId="347EF2E2" w14:textId="77777777" w:rsidR="00947D5B" w:rsidRDefault="0094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3279"/>
    </w:sdtPr>
    <w:sdtContent>
      <w:sdt>
        <w:sdtPr>
          <w:id w:val="171357217"/>
        </w:sdtPr>
        <w:sdtContent>
          <w:p w14:paraId="199ED80C" w14:textId="77777777" w:rsidR="00B57DC6" w:rsidRDefault="0000000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sdtContent>
      </w:sdt>
    </w:sdtContent>
  </w:sdt>
  <w:p w14:paraId="7DD30E4F" w14:textId="77777777" w:rsidR="00B57DC6" w:rsidRDefault="00B57D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681B7" w14:textId="77777777" w:rsidR="00947D5B" w:rsidRDefault="00947D5B">
      <w:r>
        <w:separator/>
      </w:r>
    </w:p>
  </w:footnote>
  <w:footnote w:type="continuationSeparator" w:id="0">
    <w:p w14:paraId="74F21C07" w14:textId="77777777" w:rsidR="00947D5B" w:rsidRDefault="0094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wYmM4NTM4ZDA1YjRmZGY4MDFlMTg3Y2RhNGQ1ZjEifQ=="/>
  </w:docVars>
  <w:rsids>
    <w:rsidRoot w:val="00492C13"/>
    <w:rsid w:val="00026B21"/>
    <w:rsid w:val="001956F7"/>
    <w:rsid w:val="00214D45"/>
    <w:rsid w:val="00284CDC"/>
    <w:rsid w:val="002F2992"/>
    <w:rsid w:val="00303C00"/>
    <w:rsid w:val="003257D4"/>
    <w:rsid w:val="003304CF"/>
    <w:rsid w:val="00347FCE"/>
    <w:rsid w:val="003D091C"/>
    <w:rsid w:val="0044392E"/>
    <w:rsid w:val="00492C13"/>
    <w:rsid w:val="004A496A"/>
    <w:rsid w:val="004E2690"/>
    <w:rsid w:val="005236A6"/>
    <w:rsid w:val="005C2D2D"/>
    <w:rsid w:val="006C1840"/>
    <w:rsid w:val="006F771E"/>
    <w:rsid w:val="007144B4"/>
    <w:rsid w:val="0092171B"/>
    <w:rsid w:val="00947D5B"/>
    <w:rsid w:val="00970369"/>
    <w:rsid w:val="00970E8D"/>
    <w:rsid w:val="00982B7D"/>
    <w:rsid w:val="00994F8F"/>
    <w:rsid w:val="009A131B"/>
    <w:rsid w:val="00AF64BF"/>
    <w:rsid w:val="00B378EE"/>
    <w:rsid w:val="00B57DC6"/>
    <w:rsid w:val="00B60BC1"/>
    <w:rsid w:val="00BF0885"/>
    <w:rsid w:val="00C451C1"/>
    <w:rsid w:val="00CF66FB"/>
    <w:rsid w:val="00D45D1D"/>
    <w:rsid w:val="00DA2F0D"/>
    <w:rsid w:val="00E061C3"/>
    <w:rsid w:val="00E219D9"/>
    <w:rsid w:val="00E225BC"/>
    <w:rsid w:val="00ED4C1C"/>
    <w:rsid w:val="00EE1980"/>
    <w:rsid w:val="00F13C7E"/>
    <w:rsid w:val="00F30D5F"/>
    <w:rsid w:val="00F32EFB"/>
    <w:rsid w:val="05F0248E"/>
    <w:rsid w:val="064E0CC8"/>
    <w:rsid w:val="09697100"/>
    <w:rsid w:val="0B445AB6"/>
    <w:rsid w:val="16AF44B0"/>
    <w:rsid w:val="224C4CDA"/>
    <w:rsid w:val="23A11741"/>
    <w:rsid w:val="25107902"/>
    <w:rsid w:val="275471B3"/>
    <w:rsid w:val="30B94261"/>
    <w:rsid w:val="32BD62F4"/>
    <w:rsid w:val="3BEF3EAC"/>
    <w:rsid w:val="3E460346"/>
    <w:rsid w:val="443D319E"/>
    <w:rsid w:val="46332B26"/>
    <w:rsid w:val="4D197CB5"/>
    <w:rsid w:val="58174E45"/>
    <w:rsid w:val="643F7FDF"/>
    <w:rsid w:val="65B42CAF"/>
    <w:rsid w:val="76F6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86B4"/>
  <w15:docId w15:val="{F98DC0A8-28AA-4133-B6EF-A0C10552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line="400" w:lineRule="exact"/>
    </w:pPr>
    <w:rPr>
      <w:rFonts w:ascii="黑体" w:eastAsia="黑体" w:hAnsi="宋体"/>
    </w:rPr>
  </w:style>
  <w:style w:type="paragraph" w:styleId="a4">
    <w:name w:val="Body Text Indent"/>
    <w:basedOn w:val="a"/>
    <w:next w:val="a"/>
    <w:uiPriority w:val="99"/>
    <w:qFormat/>
    <w:pPr>
      <w:spacing w:after="120"/>
      <w:ind w:leftChars="200" w:left="420"/>
    </w:pPr>
    <w:rPr>
      <w:kern w:val="0"/>
      <w:sz w:val="20"/>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qFormat/>
    <w:pPr>
      <w:spacing w:before="0" w:line="240" w:lineRule="auto"/>
      <w:ind w:firstLineChars="200" w:firstLine="200"/>
    </w:pPr>
    <w:rPr>
      <w:rFonts w:ascii="Times New Roman" w:eastAsia="宋体" w:hAnsi="Times New Roman"/>
    </w:rPr>
  </w:style>
  <w:style w:type="paragraph" w:styleId="21">
    <w:name w:val="Body Text First Indent 2"/>
    <w:basedOn w:val="a4"/>
    <w:next w:val="ab"/>
    <w:qFormat/>
    <w:pPr>
      <w:ind w:firstLineChars="200" w:firstLine="420"/>
    </w:pPr>
    <w:rPr>
      <w:rFonts w:ascii="Calibri" w:hAnsi="Calibri" w:cs="Calibri"/>
      <w:sz w:val="21"/>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paragraph" w:customStyle="1" w:styleId="p0">
    <w:name w:val="p0"/>
    <w:basedOn w:val="a"/>
    <w:qFormat/>
    <w:pPr>
      <w:spacing w:line="360" w:lineRule="auto"/>
      <w:ind w:firstLineChars="200" w:firstLine="420"/>
    </w:pPr>
    <w:rPr>
      <w:rFonts w:ascii="Times New Roman" w:eastAsia="宋体" w:hAnsi="Times New Roman" w:cs="Times New Roman"/>
      <w:kern w:val="0"/>
      <w:sz w:val="24"/>
      <w:szCs w:val="24"/>
    </w:rPr>
  </w:style>
  <w:style w:type="paragraph" w:customStyle="1" w:styleId="11">
    <w:name w:val="题1.1"/>
    <w:basedOn w:val="a"/>
    <w:qFormat/>
    <w:pPr>
      <w:adjustRightInd w:val="0"/>
      <w:spacing w:after="60"/>
      <w:ind w:left="454" w:firstLine="454"/>
      <w:textAlignment w:val="baseline"/>
    </w:pPr>
    <w:rPr>
      <w:rFonts w:ascii="楷体_GB2312" w:eastAsia="楷体_GB2312" w:hAnsi="Times New Roman" w:cs="Times New Roman"/>
      <w:spacing w:val="15"/>
      <w:kern w:val="0"/>
      <w:szCs w:val="20"/>
    </w:rPr>
  </w:style>
  <w:style w:type="paragraph" w:customStyle="1" w:styleId="Style6">
    <w:name w:val="_Style 6"/>
    <w:basedOn w:val="a"/>
    <w:qFormat/>
    <w:pPr>
      <w:jc w:val="left"/>
    </w:pPr>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159</Words>
  <Characters>909</Characters>
  <Application>Microsoft Office Word</Application>
  <DocSecurity>0</DocSecurity>
  <Lines>7</Lines>
  <Paragraphs>2</Paragraphs>
  <ScaleCrop>false</ScaleCrop>
  <Company>Lenovo (Beijing) Limited</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yu_guocheng</dc:creator>
  <cp:lastModifiedBy>陈幄千</cp:lastModifiedBy>
  <cp:revision>5</cp:revision>
  <cp:lastPrinted>2023-04-25T06:34:00Z</cp:lastPrinted>
  <dcterms:created xsi:type="dcterms:W3CDTF">2024-08-26T09:22:00Z</dcterms:created>
  <dcterms:modified xsi:type="dcterms:W3CDTF">2024-10-10T09:57:00Z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AD84E7CDE0E74D5C97EB5D9FC43C8FAF_13</vt:lpwstr>
  </property>
</Properties>
</file>